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noosa-profile"/>
    <w:p>
      <w:pPr>
        <w:pStyle w:val="Heading1"/>
      </w:pPr>
      <w:r>
        <w:t xml:space="preserve">Noosa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870 sqkm          </w:t>
      </w:r>
      <w:r>
        <w:rPr>
          <w:bCs/>
          <w:b/>
        </w:rPr>
        <w:t xml:space="preserve">Population:</w:t>
      </w:r>
      <w:r>
        <w:t xml:space="preserve"> </w:t>
      </w:r>
      <w:r>
        <w:t xml:space="preserve">57,397          </w:t>
      </w:r>
      <w:r>
        <w:rPr>
          <w:bCs/>
          <w:b/>
        </w:rPr>
        <w:t xml:space="preserve">Major Town:</w:t>
      </w:r>
      <w:r>
        <w:t xml:space="preserve"> </w:t>
      </w:r>
      <w:r>
        <w:t xml:space="preserve">Tewantin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27,169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Noosa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$40,817          </w:t>
      </w:r>
      <w:r>
        <w:rPr>
          <w:bCs/>
          <w:b/>
        </w:rPr>
        <w:t xml:space="preserve">Gross Regional Product:</w:t>
      </w:r>
      <w:r>
        <w:t xml:space="preserve"> </w:t>
      </w:r>
      <w:r>
        <w:t xml:space="preserve">$3,690 Million          </w:t>
      </w:r>
      <w:r>
        <w:rPr>
          <w:bCs/>
          <w:b/>
        </w:rPr>
        <w:t xml:space="preserve">Employed Residents:</w:t>
      </w:r>
      <w:r>
        <w:t xml:space="preserve"> </w:t>
      </w:r>
      <w:r>
        <w:t xml:space="preserve">27,429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4,266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3,644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2,122</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7,621</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910,260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519,272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24,740.24</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162,215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141,600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133,940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373,453</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2025-01-02T01:50:24Z</dcterms:created>
  <dcterms:modified xsi:type="dcterms:W3CDTF">2025-01-02T01:50:24Z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